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 technologiczny w analityce: kiedy dane przestają pracować dla biznesu</w:t>
      </w:r>
    </w:p>
    <w:p>
      <w:pPr>
        <w:spacing w:before="0" w:after="500" w:line="264" w:lineRule="auto"/>
      </w:pPr>
      <w:r>
        <w:rPr>
          <w:rFonts w:ascii="calibri" w:hAnsi="calibri" w:eastAsia="calibri" w:cs="calibri"/>
          <w:sz w:val="36"/>
          <w:szCs w:val="36"/>
          <w:b/>
        </w:rPr>
        <w:t xml:space="preserve">Jeszcze kilka lat temu klasyczna hurtownia danych, nocne przetwarzanie i raporty dostępne rano były oznaką dojrzałości organizacji. Dziś w wielu firmach te same rozwiązania stały się niewidzialnym ograniczeniem. Dane nadal są gromadzone, zespoły analityczne pracują intensywnie, a mimo to decyzje zapadają zbyt wolno. Problem nie tkwi w ludziach ani w ambicji, lecz w architekturze, która nie nadąża za tempem współczesnych danych.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sygnałów ostrzegawczych, że infrastruktura blokuje rozwój</w:t>
      </w:r>
    </w:p>
    <w:p>
      <w:pPr>
        <w:spacing w:before="0" w:after="300"/>
      </w:pPr>
      <w:r>
        <w:rPr>
          <w:rFonts w:ascii="calibri" w:hAnsi="calibri" w:eastAsia="calibri" w:cs="calibri"/>
          <w:sz w:val="24"/>
          <w:szCs w:val="24"/>
        </w:rPr>
        <w:t xml:space="preserve">Pierwszy symptom jest banalny, ale krytyczny. Zapytania trwają kilkanaście lub kilkadziesiąt sekund. W praktyce oznacza to, że analityka przestaje być interaktywna. Drugi sygnał to raporty generowane nocą. W świecie dynamicznych decyzji biznesowych dane z wczoraj tracą znaczenie. Trzeci objaw to kolejka do zespołu BI. Jeśli dane trzeba zamawiać, zamiast mieć je pod ręką, organizacja sama tworzy wąskie gardło. Czwarty sygnał pojawia się przy wzroście wolumenów. Każde nowe źródło danych zwiększa koszty i komplikację systemu. Piąty i często pomijany symptom to spadek zaufania do danych. Różne raporty pokazują różne liczby, a decyzje zaczynają opierać się na intuicji.</w:t>
      </w:r>
    </w:p>
    <w:p>
      <w:pPr>
        <w:spacing w:before="0" w:after="500" w:line="264" w:lineRule="auto"/>
      </w:pPr>
      <w:r>
        <w:rPr>
          <w:rFonts w:ascii="calibri" w:hAnsi="calibri" w:eastAsia="calibri" w:cs="calibri"/>
          <w:sz w:val="36"/>
          <w:szCs w:val="36"/>
          <w:b/>
        </w:rPr>
        <w:t xml:space="preserve">Batch kontra real-time: zmiana, która redefiniuje decyzje</w:t>
      </w:r>
    </w:p>
    <w:p>
      <w:pPr>
        <w:spacing w:before="0" w:after="300"/>
      </w:pPr>
      <w:r>
        <w:rPr>
          <w:rFonts w:ascii="calibri" w:hAnsi="calibri" w:eastAsia="calibri" w:cs="calibri"/>
          <w:sz w:val="24"/>
          <w:szCs w:val="24"/>
        </w:rPr>
        <w:t xml:space="preserve">Model batch opiera się na przetwarzaniu danych w paczkach. Stabilny, przewidywalny, ale z natury opóźniony. Real-time ingestion oznacza ciągły napływ i analizę danych. Kliknięcia, logi, zdarzenia systemowe są dostępne niemal natychmiast. Nowoczesne silniki analityczne umożliwiają odpowiedzi w czasie liczonym w sekundach lub krócej </w:t>
      </w:r>
      <w:r>
        <w:rPr>
          <w:rFonts w:ascii="calibri" w:hAnsi="calibri" w:eastAsia="calibri" w:cs="calibri"/>
          <w:sz w:val="24"/>
          <w:szCs w:val="24"/>
        </w:rPr>
        <w:t xml:space="preserve">. Różnica nie dotyczy wyłącznie technologii. To zmiana sposobu działania firmy. W modelu batch analizujemy historię. W modelu real-time reagujemy na to, co dzieje się teraz.</w:t>
      </w:r>
    </w:p>
    <w:p>
      <w:pPr>
        <w:spacing w:before="0" w:after="500" w:line="264" w:lineRule="auto"/>
      </w:pPr>
      <w:r>
        <w:rPr>
          <w:rFonts w:ascii="calibri" w:hAnsi="calibri" w:eastAsia="calibri" w:cs="calibri"/>
          <w:sz w:val="36"/>
          <w:szCs w:val="36"/>
          <w:b/>
        </w:rPr>
        <w:t xml:space="preserve">Optymalizować czy migrować: decyzja strategiczna</w:t>
      </w:r>
    </w:p>
    <w:p>
      <w:pPr>
        <w:spacing w:before="0" w:after="300"/>
      </w:pPr>
      <w:r>
        <w:rPr>
          <w:rFonts w:ascii="calibri" w:hAnsi="calibri" w:eastAsia="calibri" w:cs="calibri"/>
          <w:sz w:val="24"/>
          <w:szCs w:val="24"/>
        </w:rPr>
        <w:t xml:space="preserve">Nie każda organizacja musi natychmiast zmieniać cały stack. Optymalizacja istniejącej hurtowni często daje krótkoterminowe efekty. Problem pojawia się wtedy, gdy ograniczenia są strukturalne. Gdy dane napływają w sposób ciągły, a architektura została zaprojektowana pod statyczne raportowanie, każda kolejna optymalizacja jest tylko tymczasowym rozwiązaniem. To moment, w którym technologia przestaje wspierać biznes, a zaczyna go ograniczać.</w:t>
      </w:r>
    </w:p>
    <w:p>
      <w:pPr>
        <w:spacing w:before="0" w:after="500" w:line="264" w:lineRule="auto"/>
      </w:pPr>
      <w:r>
        <w:rPr>
          <w:rFonts w:ascii="calibri" w:hAnsi="calibri" w:eastAsia="calibri" w:cs="calibri"/>
          <w:sz w:val="36"/>
          <w:szCs w:val="36"/>
          <w:b/>
        </w:rPr>
        <w:t xml:space="preserve">Nowoczesny stos analityczny: architektura bez ograniczeń</w:t>
      </w:r>
    </w:p>
    <w:p>
      <w:pPr>
        <w:spacing w:before="0" w:after="300"/>
      </w:pPr>
      <w:r>
        <w:rPr>
          <w:rFonts w:ascii="calibri" w:hAnsi="calibri" w:eastAsia="calibri" w:cs="calibri"/>
          <w:sz w:val="24"/>
          <w:szCs w:val="24"/>
        </w:rPr>
        <w:t xml:space="preserve">Współczesne podejście opiera się na rozdzieleniu funkcji i specjalizacji narzędzi. Strumieniowanie danych realizowane jest przez systemy kolejkowe. Następnie dane trafiają do silników OLAP zoptymalizowanych pod szybkie agregacje i analizy. Rozwiązania takie jak Apache Druid pozwalają na zapytania w czasie poniżej sekundy przy miliardach rekordów </w:t>
      </w:r>
      <w:r>
        <w:rPr>
          <w:rFonts w:ascii="calibri" w:hAnsi="calibri" w:eastAsia="calibri" w:cs="calibri"/>
          <w:sz w:val="24"/>
          <w:szCs w:val="24"/>
        </w:rPr>
        <w:t xml:space="preserve">. Na końcu znajduje się warstwa BI, która nie jest już wąskim gardłem, lecz interfejsem do szybkiego systemu.</w:t>
      </w:r>
    </w:p>
    <w:p>
      <w:pPr>
        <w:spacing w:before="0" w:after="500" w:line="264" w:lineRule="auto"/>
      </w:pPr>
      <w:r>
        <w:rPr>
          <w:rFonts w:ascii="calibri" w:hAnsi="calibri" w:eastAsia="calibri" w:cs="calibri"/>
          <w:sz w:val="36"/>
          <w:szCs w:val="36"/>
          <w:b/>
        </w:rPr>
        <w:t xml:space="preserve">Głos z rynku: kiedy hurtownia przestaje wystarczać</w:t>
      </w:r>
    </w:p>
    <w:p>
      <w:pPr>
        <w:spacing w:before="0" w:after="300"/>
      </w:pPr>
      <w:r>
        <w:rPr>
          <w:rFonts w:ascii="calibri" w:hAnsi="calibri" w:eastAsia="calibri" w:cs="calibri"/>
          <w:sz w:val="24"/>
          <w:szCs w:val="24"/>
        </w:rPr>
        <w:t xml:space="preserve">Jak zauważa </w:t>
      </w:r>
      <w:r>
        <w:rPr>
          <w:rFonts w:ascii="calibri" w:hAnsi="calibri" w:eastAsia="calibri" w:cs="calibri"/>
          <w:sz w:val="24"/>
          <w:szCs w:val="24"/>
        </w:rPr>
        <w:t xml:space="preserve">Aleksander Pawzun</w:t>
      </w:r>
      <w:r>
        <w:rPr>
          <w:rFonts w:ascii="calibri" w:hAnsi="calibri" w:eastAsia="calibri" w:cs="calibri"/>
          <w:sz w:val="24"/>
          <w:szCs w:val="24"/>
        </w:rPr>
        <w:t xml:space="preserve">, członek zarządu </w:t>
      </w:r>
      <w:r>
        <w:rPr>
          <w:rFonts w:ascii="calibri" w:hAnsi="calibri" w:eastAsia="calibri" w:cs="calibri"/>
          <w:sz w:val="24"/>
          <w:szCs w:val="24"/>
        </w:rPr>
        <w:t xml:space="preserve">CalmFox.pl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wielu projektach, które analizujemy, problem nie polega na braku danych, lecz na tym, że dostęp do nich jest zbyt wolny. Firmy nadal próbują skalować klasyczne podejścia, podczas gdy rzeczywistość operuje już na strumieniach zdarzeń. Dlatego coraz częściej wdrażamy rozwiązania oparte o silniki takie jak Apache Druid, które łączą cechy hurtowni, baz czasowych i systemów analitycznych w jednym środowisku i pozwalają odpowiadać na pytania w czasie rzeczywistym.”</w:t>
      </w:r>
    </w:p>
    <w:p>
      <w:pPr>
        <w:spacing w:before="0" w:after="300"/>
      </w:pPr>
      <w:r>
        <w:rPr>
          <w:rFonts w:ascii="calibri" w:hAnsi="calibri" w:eastAsia="calibri" w:cs="calibri"/>
          <w:sz w:val="24"/>
          <w:szCs w:val="24"/>
        </w:rPr>
        <w:t xml:space="preserve">Podejście to znajduje zastosowanie szczególnie w e-commerce i marketingu, gdzie decyzje muszą zapadać natychmiast, a nie po zakończeniu nocnego przetwarzania </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Praktyka: gdzie nowa architektura daje przewagę</w:t>
      </w:r>
    </w:p>
    <w:p>
      <w:pPr>
        <w:spacing w:before="0" w:after="300"/>
      </w:pPr>
      <w:r>
        <w:rPr>
          <w:rFonts w:ascii="calibri" w:hAnsi="calibri" w:eastAsia="calibri" w:cs="calibri"/>
          <w:sz w:val="24"/>
          <w:szCs w:val="24"/>
        </w:rPr>
        <w:t xml:space="preserve">W monitoringu sieci szybka analiza pozwala wykrywać anomalie zanim przerodzą się w incydenty. W analizie lejka sprzedażowego umożliwia reagowanie na zachowania użytkownika w trakcie jego sesji. W systemach reklamowych decyzje podejmowane są w milisekundach. Opóźnienie oznacza utratę przychodu. Nieprzypadkowo nowoczesne platformy analityczne integrują wiele źródeł danych i umożliwiają bieżące monitorowanie KPI w jednym środowisku </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Wnioski dla CTO i Head of Data</w:t>
      </w:r>
    </w:p>
    <w:p>
      <w:pPr>
        <w:spacing w:before="0" w:after="300"/>
      </w:pPr>
      <w:r>
        <w:rPr>
          <w:rFonts w:ascii="calibri" w:hAnsi="calibri" w:eastAsia="calibri" w:cs="calibri"/>
          <w:sz w:val="24"/>
          <w:szCs w:val="24"/>
        </w:rPr>
        <w:t xml:space="preserve">Dług technologiczny w analityce nie pojawia się nagle. Narasta, aż zaczyna ograniczać tempo organizacji. Kluczowe pytanie nie brzmi, czy modernizować stack, lecz kiedy. Jeśli czas dostępu do danych wpływa na decyzje biznesowe, infrastruktura danych przestaje być zapleczem. Staje się krytycznym elementem strategii. W świecie, w którym dane płyną nieprzerwanie, przewagę zyskują ci, którzy potrafią je zrozumieć tu i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2026-06-20T01:22:23+02:00</dcterms:created>
  <dcterms:modified xsi:type="dcterms:W3CDTF">2026-06-20T01:22:23+02:00</dcterms:modified>
</cp:coreProperties>
</file>

<file path=docProps/custom.xml><?xml version="1.0" encoding="utf-8"?>
<Properties xmlns="http://schemas.openxmlformats.org/officeDocument/2006/custom-properties" xmlns:vt="http://schemas.openxmlformats.org/officeDocument/2006/docPropsVTypes"/>
</file>