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AI zniszczy ekonomię treści? Jak wygląda przyszłość stron internetowych w erze "machine web"?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Google twierdzi, że nowe narzędzia oparte na sztucznej inteligencji uczynią internet bardziej użytecznym. Wielu ekspertów jednak bije na alarm: rewolucja AI może podkopać fundamenty, na których zbudowany był otwarty internet przez ostatnie trzy dekady. Czy wkrótce przestaniemy klikać w linki? I co to oznacza dla firm, twórców treści i nowo powstających stron www?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Google AI Mode - koniec kliknięć, początek nowej 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narzędzie Google AI Mode to chatbot, który nie tylko streszcza informacje z internetu, ale odpowiada na pytania w całości, bez potrzeby przechodzenia na strony źródłowe. Użytkownik otrzymuje gotową, skondensowaną odpowiedź bez jednego kliknięcia.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perspektywy wygody brzmi to idealnie. Ale dla milionów stron www, które opierały swoją działalność na tzw. ruchu organicznym z wyszukiwarki, to może być wyrok śmierci. Reklamy przestają działać, jeśli nikt nie odwiedza strony. A jeśli AI podaje odpowiedź bez odsyłania do źródła, po co miałby ktoś w ogóle klikać?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Ekonomia treści się sypie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lat model działania sieci był prosty: twórcy publikują treści, Google indeksuje je, a użytkownicy trafiają na strony, gdzie konsumują treści, klikają reklamy, kupują produkty lub zapisują się do newsletterów. To generowało dochód.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teraz, jak zauważył CEO Cloudflare, roboty nie klikają w reklamy. A to właśnie AI jest obecnie głównym czytelnikiem treści. Według danych, nawet 60% wyszukiwań w Google już kończy się bez kliknięcia. W przypadku AI Mode ten odsetek może jeszcze wzrosnąć.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dużych podmiotów jak The New York Times czy Reddit pojawiły się nowe źródła dochodu w postaci licencjonowania danych dla AI. Ale małe strony, niezależni twórcy i start-upy pozostają z niczym.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strony www: trudny start w nowym ekosystemie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nowych stron internetowych stają przed zupełnie inną rzeczywistością. Jeszcze kilka lat temu możliwe było budowanie zasięgu i biznesu dzięki dobremu SEO. Dziś, bez ruchu z wyszukiwarki, możliwości są ograniczone.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strony będą musiały: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Płacić za ruch (np. Google Ads)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Inwestować w media społecznościowe lub wideo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Zbudować markę wokół silnej niszy lub osobowości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Monetyzować bezpośrednio przez subskrypcje, kursy, produkty cyfrowe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 wejścia rośnie. I to może zniechęcić wielu twórców do dzielenia się wiedzą lub startowania z autorskimi projektami.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Strony firmowe - czy AI zabije lokalne SEO?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usługowe jak fryzjerzy, lekarze, adwokaci, elektrycy opierały się na lokalnym SEO. Google podsuwało ich strony osobom szukającym usług w pobliżu.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chatbot może po prostu podać gotową odpowiedź typu Najlepiej oceniany hydraulik w Krakowie to X bez konieczności kliknięcia. Efekt? Mniej klientów trafia bezpośrednio na stronę, mniej leadów, mniej konwersji.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Strony firmowe będą musiały postawić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Rozbudowane profile w Google Maps i opinie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Reklamy lokalne i kampanie PPC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Silną obecność w social media i recenzjach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Wideo i multimedia, które AI trudniej podsumować i skompresować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Możliwe rozwiązania: jak przetrwać w erze AI?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Budowanie społeczności wokół treści</w:t>
      </w:r>
    </w:p>
    <w:p>
      <w:r>
        <w:rPr>
          <w:rFonts w:ascii="calibri" w:hAnsi="calibri" w:eastAsia="calibri" w:cs="calibri"/>
          <w:sz w:val="24"/>
          <w:szCs w:val="24"/>
        </w:rPr>
        <w:t xml:space="preserve"> E-mail marketing, newslettery, Discordy, prywatne grupy – bezpośredni kontakt z odbiorcą to antidotum na utratę widoczności w wyszukiwarce.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Multikanałowość i dywersyfikacja ruchu</w:t>
      </w:r>
    </w:p>
    <w:p>
      <w:r>
        <w:rPr>
          <w:rFonts w:ascii="calibri" w:hAnsi="calibri" w:eastAsia="calibri" w:cs="calibri"/>
          <w:sz w:val="24"/>
          <w:szCs w:val="24"/>
        </w:rPr>
        <w:t xml:space="preserve"> Obecność na YouTube, TikToku, Instagramie, Spotify – pozwala dotrzeć do odbiorców poza wyszukiwarkami. Warto też inwestować w własną aplikację lub platformę.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Content premium i personalizacja</w:t>
      </w:r>
    </w:p>
    <w:p>
      <w:r>
        <w:rPr>
          <w:rFonts w:ascii="calibri" w:hAnsi="calibri" w:eastAsia="calibri" w:cs="calibri"/>
          <w:sz w:val="24"/>
          <w:szCs w:val="24"/>
        </w:rPr>
        <w:t xml:space="preserve"> Treści, których nie da się łatwo skopiować lub streścić przez AI – analizy, raporty, lokalne dane, case studies, opinie ekspertów.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Partnerstwa i koalicje wydawców</w:t>
      </w:r>
    </w:p>
    <w:p>
      <w:r>
        <w:rPr>
          <w:rFonts w:ascii="calibri" w:hAnsi="calibri" w:eastAsia="calibri" w:cs="calibri"/>
          <w:sz w:val="24"/>
          <w:szCs w:val="24"/>
        </w:rPr>
        <w:t xml:space="preserve"> Tak jak planuje Cloudflare – wspólna blokada botów AI, które nie płacą za dane, może wymusić nowe reguły gry.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Nowe modele zarabiania</w:t>
      </w:r>
    </w:p>
    <w:p>
      <w:r>
        <w:rPr>
          <w:rFonts w:ascii="calibri" w:hAnsi="calibri" w:eastAsia="calibri" w:cs="calibri"/>
          <w:sz w:val="24"/>
          <w:szCs w:val="24"/>
        </w:rPr>
        <w:t xml:space="preserve"> Subskrypcje, dostęp do danych API, szkolenia, produkty cyfrowe – coraz częściej to będzie sposób na zarobek, a nie reklamy czy afiliacje.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 redefinicji internetu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 nie znika, ale zmienia się jego architektura. AI może uczynić wyszukiwanie szybszym, wygodniejszym, ale jednocześnie mniej różnorodnym i mniej otwartym. Strony powstające dla AI będą inne niż te, które powstawały dla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moment przełomowy. Albo twórcy znajdą nowe sposoby, by się utrzymać, albo czeka nas zubożenie internetu do kilku gigantów i milionów botów. To kryzys, którego nie wolno zmarnować.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2026-08-01T10:48:24+02:00</dcterms:created>
  <dcterms:modified xsi:type="dcterms:W3CDTF">2026-08-01T10:48:24+02:00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