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CMS: kiedy WordPress to za mało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gdzie treść i doświadczenie użytkownika stają się kluczowymi elementami przewagi konkurencyjnej, wybór odpowiedniego systemu CMS (Content Management System) ma ogromne znaczenie. Neos CMS to mniej znany, ale bardzo nowoczesny i coraz częściej wybierany system zarządzania treścią, który może być dokładnie tym, czego potrzebują ambitne firmy szukające elastyczności, skalowalności i doskonałego UX – nie tylko dla użytkowników końcowych, ale i dla samych redaktorów.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Neos na tle innych CMS-ów?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Neos to coś więcej niż CMS</w:t>
      </w:r>
      <w:r>
        <w:rPr>
          <w:rFonts w:ascii="calibri" w:hAnsi="calibri" w:eastAsia="calibri" w:cs="calibri"/>
          <w:sz w:val="24"/>
          <w:szCs w:val="24"/>
        </w:rPr>
        <w:t xml:space="preserve">. To platforma stworzona z myślą o przyszłości. Od strony technologicznej bazuje na solidnym frameworku PHP – </w:t>
      </w:r>
      <w:r>
        <w:rPr>
          <w:rFonts w:ascii="calibri" w:hAnsi="calibri" w:eastAsia="calibri" w:cs="calibri"/>
          <w:sz w:val="24"/>
          <w:szCs w:val="24"/>
          <w:b/>
        </w:rPr>
        <w:t xml:space="preserve">Flow</w:t>
      </w:r>
      <w:r>
        <w:rPr>
          <w:rFonts w:ascii="calibri" w:hAnsi="calibri" w:eastAsia="calibri" w:cs="calibri"/>
          <w:sz w:val="24"/>
          <w:szCs w:val="24"/>
        </w:rPr>
        <w:t xml:space="preserve">, który zapewnia ogromne możliwości rozbudowy i integracji z innymi systemami. Ale największe wrażenie robi to, co widzą użytkownicy końcowi: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edytor treści działający bezpośrednio na stronie</w:t>
      </w:r>
      <w:r>
        <w:rPr>
          <w:rFonts w:ascii="calibri" w:hAnsi="calibri" w:eastAsia="calibri" w:cs="calibri"/>
          <w:sz w:val="24"/>
          <w:szCs w:val="24"/>
        </w:rPr>
        <w:t xml:space="preserve"> –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inline editing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klasycznych formularzy – redaktor widzi dokładnie to, co zobaczy odwiedzający stronę, i może edytować każdy element w czasie rzeczywistym. To znacząco skraca czas publikacji i eliminuje błędy.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Neos opiera się na tzw. „nodach” – elastycznych jednostkach treści, które można dowolnie konfigurować, układać i rozszerzać. Dzięki temu możliwe jest odwzorowanie nawet najbardziej złożonych struktur informacyjnych – idealne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serwisów korporacyjnych,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portali tematycznych,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aplikacji treściowych,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projektów multijęzycznych i multiregionalnych.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system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Dimensions</w:t>
      </w:r>
      <w:r>
        <w:rPr>
          <w:rFonts w:ascii="calibri" w:hAnsi="calibri" w:eastAsia="calibri" w:cs="calibri"/>
          <w:sz w:val="24"/>
          <w:szCs w:val="24"/>
        </w:rPr>
        <w:t xml:space="preserve"> pozwala łatwo tworzyć i zarządzać różnymi wersjami treści – np. dla różnych języków, regionów geograficznych czy nawet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to świetny wybór dla firm i instytucji,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 na jakość i elastyczność treści,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dać redaktorom najlepsze możliwe narzędzia do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 projekty w wielu językach lub regionach,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potrzebują systemu łatwego do integracji z innymi rozwiązaniami,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długoterminowo i chcą mieć pełną kontrolę nad swoim CMS-em.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szczególnie polecane dla średnich i dużych firm, a także agencji digitalowych realizujących bardziej złożone projekty webowe.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Neos wymaga większego zaangażowania na starcie niż np. WordPress, to jest to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w jakość, elastyczność i przyszłość</w:t>
      </w:r>
      <w:r>
        <w:rPr>
          <w:rFonts w:ascii="calibri" w:hAnsi="calibri" w:eastAsia="calibri" w:cs="calibri"/>
          <w:sz w:val="24"/>
          <w:szCs w:val="24"/>
        </w:rPr>
        <w:t xml:space="preserve">. System daje ogromne możliwości rozbudowy i adaptacji do potrzeb biznesu – co czyni go szczególnie atrakcyjnym w dłuższej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świecie, gdzie content staje się królem, a UX decyduje o konwersji, Neos CMS może być tym, co da Twojej firmie realną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2026-01-15T02:41:22+01:00</dcterms:created>
  <dcterms:modified xsi:type="dcterms:W3CDTF">2026-01-15T02:41:22+01:00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