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Technologia też ma swoją rolę w świecie fantastyki. CalmFox partnerem technologicznym Coperniconu 2026</w:t>
      </w:r>
    </w:p>
    <w:p>
      <w:pPr>
        <w:spacing w:before="0" w:after="500" w:line="264" w:lineRule="auto"/>
      </w:pPr>
      <w:r>
        <w:rPr>
          <w:rFonts w:ascii="calibri" w:hAnsi="calibri" w:eastAsia="calibri" w:cs="calibri"/>
          <w:sz w:val="36"/>
          <w:szCs w:val="36"/>
          <w:b/>
        </w:rPr>
        <w:t xml:space="preserve">Są wydarzenia, przy których po prostu dobrze jest być. A są też takie, w których chce się uczestniczyć trochę bardziej. Dlatego w tym roku CalmFox został partnerem technologicznym Coperniconu 2026, jednego z największych wydarzeń poświęconych fantastyce i popkulturze w regionie.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Copernicon odbędzie się 18–20 września 2026 roku w centrum Torunia. Przez trzy dni toruńska starówka stanie się miejscem spotkania fanów fantastyki, gier, nowych technologii, nauki, literatury i szeroko rozumianej popkultury.</w:t>
      </w:r>
    </w:p>
    <w:p>
      <w:pPr>
        <w:spacing w:before="0" w:after="200"/>
      </w:pPr>
      <w:r>
        <w:rPr>
          <w:rFonts w:ascii="calibri" w:hAnsi="calibri" w:eastAsia="calibri" w:cs="calibri"/>
          <w:sz w:val="28"/>
          <w:szCs w:val="28"/>
          <w:b/>
        </w:rPr>
        <w:t xml:space="preserve">Fantastyka potrzebuje dobrej technologii</w:t>
      </w:r>
    </w:p>
    <w:p>
      <w:pPr>
        <w:spacing w:before="0" w:after="300"/>
      </w:pPr>
      <w:r>
        <w:rPr>
          <w:rFonts w:ascii="calibri" w:hAnsi="calibri" w:eastAsia="calibri" w:cs="calibri"/>
          <w:sz w:val="24"/>
          <w:szCs w:val="24"/>
        </w:rPr>
        <w:t xml:space="preserve">Na pierwszy rzut oka firma technologiczna i festiwal fantastyki mogą wydawać się dwoma różnymi światami. W rzeczywistości mają ze sobą całkiem sporo wspólnego. Nowe technologie od lat przenikają świat gier, filmu, literatury, komunikacji i społeczności internetowych. To właśnie na styku technologii, kreatywności i ludzi bardzo często powstają dzisiaj najciekawsze projekty. Dlatego partnerstwo z Coperniconem jest dla nas czymś więcej niż obecnością logotypu przy wydarzeniu. Chcemy wspierać organizatorów naszym doświadczeniem technologicznym i kompetencjami CalmFox tam, gdzie technologia może ułatwiać pracę, komunikację i rozwój wydarzenia. Jednym z pierwszych widocznych efektów tej współpracy jest nowa strona internetowa Coperniconu, przygotowana przez nasz zespół. Jeżeli chcecie zobaczyć, jak wygląda tegoroczna odsłona wydarzenia od strony cyfrowej, zajrzyjcie na copernicon.pl. To właśnie tam znajdziecie najważniejsze informacje o wydarzeniu, programie, gościach i organizacji całego festiwalu.</w:t>
      </w:r>
    </w:p>
    <w:p>
      <w:pPr>
        <w:spacing w:before="0" w:after="200"/>
      </w:pPr>
      <w:r>
        <w:rPr>
          <w:rFonts w:ascii="calibri" w:hAnsi="calibri" w:eastAsia="calibri" w:cs="calibri"/>
          <w:sz w:val="28"/>
          <w:szCs w:val="28"/>
          <w:b/>
        </w:rPr>
        <w:t xml:space="preserve">Trzy dni, podczas których Toruń zmienia się w świat fantastyki</w:t>
      </w:r>
    </w:p>
    <w:p>
      <w:pPr>
        <w:spacing w:before="0" w:after="300"/>
      </w:pPr>
      <w:r>
        <w:rPr>
          <w:rFonts w:ascii="calibri" w:hAnsi="calibri" w:eastAsia="calibri" w:cs="calibri"/>
          <w:sz w:val="24"/>
          <w:szCs w:val="24"/>
        </w:rPr>
        <w:t xml:space="preserve">Copernicon to znacznie więcej niż klasyczny konwent. W programie znajdują się między innymi prelekcje, warsztaty, spotkania z twórcami, gry planszowe, sesje RPG, larpy, cosplay, wydarzenia związane z grami elektronicznymi oraz Fantastyczne Targi Popkultury. Co ciekawe, wydarzenie nie zamyka się w jednym obiekcie. Poszczególne elementy programu odbywają się w kilku lokalizacjach w centrum Torunia, dzięki czemu przez jeden weekend fantastyka staje się częścią miasta. I właśnie ten charakter Coperniconu szczególnie nam się podoba. Duże wydarzenie, setki twórców programu, tysiące uczestników, wiele lokalizacji i ogromna liczba rzeczy dziejących się jednocześnie. Za taką imprezą oprócz pasji organizatorów stoi również sporo technologii.</w:t>
      </w:r>
    </w:p>
    <w:p>
      <w:pPr>
        <w:spacing w:before="0" w:after="200"/>
      </w:pPr>
      <w:r>
        <w:rPr>
          <w:rFonts w:ascii="calibri" w:hAnsi="calibri" w:eastAsia="calibri" w:cs="calibri"/>
          <w:sz w:val="28"/>
          <w:szCs w:val="28"/>
          <w:b/>
        </w:rPr>
        <w:t xml:space="preserve">Partnerstwo, które można zobaczyć online</w:t>
      </w:r>
    </w:p>
    <w:p>
      <w:pPr>
        <w:spacing w:before="0" w:after="300"/>
      </w:pPr>
      <w:r>
        <w:rPr>
          <w:rFonts w:ascii="calibri" w:hAnsi="calibri" w:eastAsia="calibri" w:cs="calibri"/>
          <w:sz w:val="24"/>
          <w:szCs w:val="24"/>
        </w:rPr>
        <w:t xml:space="preserve">Współpraca przy Coperniconie to dla nas również dobry przykład tego, jak podchodzimy do projektów technologicznych. Nie interesuje nas tworzenie strony tylko po to, żeby „była”. Serwis ma być użyteczny, czytelny, sprawny i realnie wspierać organizatora oraz uczestników wydarzenia. Dlatego cieszy nas szczególnie, że jako partner technologiczny mogliśmy nie tylko dołączyć do Coperniconu, ale też stworzyć jedno z najważniejszych cyfrowych miejsc tegorocznej edycji. Nową stronę wydarzenia można zobaczyć pod adresem copernicon.pl.</w:t>
      </w:r>
    </w:p>
    <w:p>
      <w:pPr>
        <w:spacing w:before="0" w:after="200"/>
      </w:pPr>
      <w:r>
        <w:rPr>
          <w:rFonts w:ascii="calibri" w:hAnsi="calibri" w:eastAsia="calibri" w:cs="calibri"/>
          <w:sz w:val="28"/>
          <w:szCs w:val="28"/>
          <w:b/>
        </w:rPr>
        <w:t xml:space="preserve">Do zobaczenia w Toruniu</w:t>
      </w:r>
    </w:p>
    <w:p>
      <w:pPr>
        <w:spacing w:before="0" w:after="300"/>
      </w:pPr>
      <w:r>
        <w:rPr>
          <w:rFonts w:ascii="calibri" w:hAnsi="calibri" w:eastAsia="calibri" w:cs="calibri"/>
          <w:sz w:val="24"/>
          <w:szCs w:val="24"/>
        </w:rPr>
        <w:t xml:space="preserve">Cieszymy się, że CalmFox dołącza do Coperniconu 2026 jako partner technologiczny. Przez najbliższe tygodnie będziemy jeszcze opowiadać o tej współpracy i pokazywać, w jaki sposób nasze technologie mogą wspierać wydarzenia, organizatorów oraz firmy działające wokół dużych eventów. A przede wszystkim: 18–20 września widzimy się w Toruniu. Bo nawet najbardziej fantastyczne światy potrzebują czasem całkiem realnej technologii.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2026-09-14T10:30:23+02:00</dcterms:created>
  <dcterms:modified xsi:type="dcterms:W3CDTF">2026-09-14T10:30:23+02:00</dcterms:modified>
</cp:coreProperties>
</file>

<file path=docProps/custom.xml><?xml version="1.0" encoding="utf-8"?>
<Properties xmlns="http://schemas.openxmlformats.org/officeDocument/2006/custom-properties" xmlns:vt="http://schemas.openxmlformats.org/officeDocument/2006/docPropsVTypes"/>
</file>