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Calmfox.pl sponsorem Enea Abramczyk Astoria Bydgoszcz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dumą informujemy, że calmfox.pl dołącza do grona sponsorów Enea Abramczyk Astoria Bydgoszcz która jest jedną z najbardziej rozpoznawalnych drużyn koszykarskich w regionie i w Polsce. To dla nas ważny krok oraz naturalne rozszerzenie wartości, które od początku przyświecają marce Calmfox.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Wspólne wartości opartych na sporcie, rozwoju i konsekwencji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Koszykówka to nie tylko emocje na parkiecie, ale także ciężka praca, determinacja i dążenie do ciągłego rozwoju. Te same wartości są fundamentem działalności Calmfox.pl. Współpraca z Astorią Bydgoszcz to dla nas coś więcej niż sponsoring, jest to </w:t>
      </w:r>
      <w:r>
        <w:rPr>
          <w:rFonts w:ascii="calibri" w:hAnsi="calibri" w:eastAsia="calibri" w:cs="calibri"/>
          <w:sz w:val="24"/>
          <w:szCs w:val="24"/>
          <w:b/>
        </w:rPr>
        <w:t xml:space="preserve">partnerstwo oparte na wspólnym podejściu do wyzwań i długofalowego budowania jakości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Astoria Bydgoszcz?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Enea Abramczyk Astoria Bydgoszcz to klub z tradycją, który od lat buduje silną pozycję na koszykarskiej mapie Polski. Ambicja, profesjonalizm oraz bliska relacja z kibicami sprawiają, że Astoria jest doskonałym partnerem dla marki, która stawia na autentyczność i zaufanie.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Bydgoszcz to również miasto z ogromnym potencjałem sportowym, biznesowym oraz społecznym. Cieszymy się, że możemy być częścią tej historii i wspierać lokalną społeczność poprzez sport.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oznacza ta współpraca?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sponsoringu logo </w:t>
      </w:r>
      <w:r>
        <w:rPr>
          <w:rFonts w:ascii="calibri" w:hAnsi="calibri" w:eastAsia="calibri" w:cs="calibri"/>
          <w:sz w:val="24"/>
          <w:szCs w:val="24"/>
          <w:b/>
        </w:rPr>
        <w:t xml:space="preserve">Calmfox.pl</w:t>
      </w:r>
      <w:r>
        <w:rPr>
          <w:rFonts w:ascii="calibri" w:hAnsi="calibri" w:eastAsia="calibri" w:cs="calibri"/>
          <w:sz w:val="24"/>
          <w:szCs w:val="24"/>
        </w:rPr>
        <w:t xml:space="preserve"> będzie widoczne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przestrzeni meczowej i materiałach promocyjnych klubu,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komunikacji marketingowej związanej z zespołem,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podczas wydarzeń sportowych i akcji skierowanych do kibiców.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Planujemy również wspólne inicjatywy, które będą łączyć świat sportu z nowoczesnym podejściem do biznesu i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Spokojna głowa, sportowe emocje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Calmfox nie jest przypadkowa, ponieważ wierzymy, że </w:t>
      </w:r>
      <w:r>
        <w:rPr>
          <w:rFonts w:ascii="calibri" w:hAnsi="calibri" w:eastAsia="calibri" w:cs="calibri"/>
          <w:sz w:val="24"/>
          <w:szCs w:val="24"/>
          <w:b/>
        </w:rPr>
        <w:t xml:space="preserve">spokój, strategia i konsekwencja</w:t>
      </w:r>
      <w:r>
        <w:rPr>
          <w:rFonts w:ascii="calibri" w:hAnsi="calibri" w:eastAsia="calibri" w:cs="calibri"/>
          <w:sz w:val="24"/>
          <w:szCs w:val="24"/>
        </w:rPr>
        <w:t xml:space="preserve"> prowadzą do najlepszych wyników. Dokładnie w taki sam sposób, jak ma to miejsce w sporcie na najwyższym poziomie. Astoria Bydgoszcz doskonale pokazuje, że opanowanie i zespołowa gra potrafią przynieść wielkie emocje i sukcesy.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przekonani, że ta współpraca przyniesie wiele pozytywnych efektów zarówno dla klubu, jak i dla naszej marki. Trzymamy kciuki za udany sezon i już teraz zapraszamy kibiców do śledzenia wspólnych działań </w:t>
      </w:r>
      <w:r>
        <w:rPr>
          <w:rFonts w:ascii="calibri" w:hAnsi="calibri" w:eastAsia="calibri" w:cs="calibri"/>
          <w:sz w:val="24"/>
          <w:szCs w:val="24"/>
          <w:b/>
        </w:rPr>
        <w:t xml:space="preserve">Calmfox.pl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Enea Abramczyk Astoria Bydgoszcz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na trybunach!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2026-02-06T22:00:27+01:00</dcterms:created>
  <dcterms:modified xsi:type="dcterms:W3CDTF">2026-02-06T22:00:27+01:00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