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Gdy dane zaczynają hamować rozwój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firm dochodzi w pewnym momencie do ściany. Oferta rośnie, kanałów sprzedaży przybywa, a dane produktowe zaczynają żyć własnym życiem. Opisy różnią się między sklepem a katalogiem, zdjęcia są w kilku wersjach, a każdy dział pracuje na własnych plikach. To moment, w którym nie wystarczy już kolejny arkusz ani prowizoryczna integracja. Potrzebne jest centralne rozwiązanie, które uporządkuje cały ekosystem informacji. Właśnie w takich sytuacjach pojawia się Pimcore.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Jedno centrum dowodzenia dla danych i treści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Pimcore został zaprojektowany jako platforma łącząca zarządzanie danymi produktowymi, zasobami multimedialnymi oraz treściami. Zamiast kilku rozproszonych systemów firma otrzymuje jedno środowisko, w którym dane są spójne, aktualne i gotowe do wykorzystania w różnych kanałach. Sklep internetowy, marketplace, katalog PDF czy system B2B korzystają z tego samego źródła informacji, co znacząco redukuje błędy i skraca czas pracy zespołów.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Łukasz Jurys</w:t>
      </w:r>
      <w:r>
        <w:rPr>
          <w:rFonts w:ascii="calibri" w:hAnsi="calibri" w:eastAsia="calibri" w:cs="calibri"/>
          <w:sz w:val="24"/>
          <w:szCs w:val="24"/>
        </w:rPr>
        <w:t xml:space="preserve">, członek zarządu i CTO </w:t>
      </w:r>
      <w:r>
        <w:rPr>
          <w:rFonts w:ascii="calibri" w:hAnsi="calibri" w:eastAsia="calibri" w:cs="calibri"/>
          <w:sz w:val="24"/>
          <w:szCs w:val="24"/>
          <w:b/>
        </w:rPr>
        <w:t xml:space="preserve">CalmFox</w:t>
      </w:r>
      <w:r>
        <w:rPr>
          <w:rFonts w:ascii="calibri" w:hAnsi="calibri" w:eastAsia="calibri" w:cs="calibri"/>
          <w:sz w:val="24"/>
          <w:szCs w:val="24"/>
        </w:rPr>
        <w:t xml:space="preserve">, prawdziwa wartość Pimcore ujawnia się właśnie na tym etapie rozwoju organizacji.</w:t>
      </w:r>
    </w:p>
    <w:p>
      <w:r>
        <w:rPr>
          <w:rFonts w:ascii="calibri" w:hAnsi="calibri" w:eastAsia="calibri" w:cs="calibri"/>
          <w:sz w:val="24"/>
          <w:szCs w:val="24"/>
        </w:rPr>
        <w:t xml:space="preserve"> „Najczęściej trafiają do nas firmy, które technicznie już dobrze działają, ale organizacyjnie zaczynają się dusić w chaosie danych. Pimcore pozwala im odzyskać kontrolę i zbudować jeden spójny fundament pod dalszy wzrost” mówi Jurys.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Idealne środowisko dla złożonych organizacji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zyskują firmy, których oferta jest rozbudowana i technicznie złożona. Producenci, dystrybutorzy oraz hurtownie operują tysiącami produktów, wariantów i atrybutów. Pimcore umożliwia porządkowanie tych informacji w logiczne struktury, uzupełnianie ich o dokumentację, certyfikaty i materiały marketingowe, a następnie dystrybucję dokładnie tam, gdzie są potrzebne.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takich organizacjach dane produktowe są równie ważne jak sam produkt” zauważa Jurys. „Jeśli nie są spójne i łatwo dostępne, zaczynają generować realne koszty i blokować sprzedaż”.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Omnichannel, który wreszcie działa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Marki działające w wielu kanałach sprzedaży doskonale znają problem niespójnych informacji. Inna cena w sklepie, inny opis na marketplace, jeszcze inna specyfikacja w ofercie B2B. Dzięki centralizacji danych Pimcore pozwala prowadzić jednolitą komunikację we wszystkich punktach styku z klientem. Zmiana w jednym miejscu automatycznie trafia do wszystkich kanałów, co daje pełną kontrolę nad ofertą i wizerunkiem marki.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Naturalny wybór dla świata B2B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Środowisko B2B rządzi się własnymi regułami. Indywidualne cenniki, złożone struktury produktowe, konfiguratory oraz integracje z systemami ERP są codziennością. Pimcore dobrze odnajduje się w takim kontekście, ponieważ nie narzuca sztywnych schematów.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„To nie jest narzędzie, które mówi firmie, jak ma działać” podkreśla Jurys. „To platforma, którą można dopasować do realnych procesów biznesowych, nawet jeśli są one nietypowe lub bardzo złożone”.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Elastyczność zamiast gotowych schematów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Pimcore nie jest prostym rozwiązaniem do uruchomienia w jeden dzień. To raczej solidna baza technologiczna, na której buduje się system szyty na miarę. Otwarty kod, rozbudowane API i możliwość głębokich integracji sprawiają, że platforma sprawdza się tam, gdzie gotowe rozwiązania abonamentowe przestają wystarczać.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firm myślących długofalowo oznacza to nie tylko większą elastyczność, lecz także niezależność technologiczną i brak kosztów licencyjnych.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Kiedy to właściwy moment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Pimcore najlepiej odpowiada na potrzeby organizacji, które czują ciężar rosnącej złożoności danych i procesów. Dla małych stron wizytówkowych lub prostych sklepów może być rozwiązaniem zbyt rozbudowanym. Natomiast dla firm planujących skalowanie, ekspansję międzynarodową lub porządkowanie ekosystemu systemów staje się naturalnym krokiem naprzód.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podsumowuje Jurys, „Pimcore nie jest celem samym w sobie. To narzędzie, które pomaga firmom odzyskać porządek w danych i przygotować się na kolejny etap rozwoju. A to dziś jedna z najważniejszych przewag konkurencyjnych”.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2026-05-17T20:10:10+02:00</dcterms:created>
  <dcterms:modified xsi:type="dcterms:W3CDTF">2026-05-17T20:10:10+02:00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