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 się nie dzieje? To tylko pozory. Jak odkryć tematy do komunikacji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organizacji rezygnuje z aktywnej komunikacji, tłumacząc to brakiem ciekawych wydarzeń. Brzmi znajomo? „U nas cisza, nie ma o czym pisać” – takie zdanie powtarza się wyjątkowo często. Tymczasem praktyka pokazuje, że każde przedsiębiorstwo posiada potencjał do opowiadania historii. Trzeba jedynie nauczyć się go zauważać i przekładać na treści atrakcyjne dla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Wiedza, którą warto się dzielić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Twoi specjaliści na co dzień rozwiązują problemy klientów, śledzą zmiany prawne czy wdrażają nowe rozwiązania. To materiał gotowy do komunikacji.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rachunkowe może podpowiedzieć, jak przygotować się do kontroli skarbowej.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technologiczna ma szansę opublikować miniporadnik o cyberbezpieczeństwie.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może napisać artykuł o trendach kulinarnych w danym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„Często spotykamy firmy, które są przekonane, że nic się u nich nie dzieje. A gdy zaczynamy rozmawiać, okazuje się, że mają mnóstwo wiedzy i doświadczeń, które można opakować w atrakcyjne treści. Największym problemem nie jest brak tematów, lecz brak nawyku dostrzegania ich na co dzień”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Pawzun, członek zarządu CalmFox.pl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Dzieląc się wiedzą, </w:t>
      </w:r>
      <w:r>
        <w:rPr>
          <w:rFonts w:ascii="calibri" w:hAnsi="calibri" w:eastAsia="calibri" w:cs="calibri"/>
          <w:sz w:val="24"/>
          <w:szCs w:val="24"/>
          <w:b/>
        </w:rPr>
        <w:t xml:space="preserve">zyskujesz pozycję eksperta</w:t>
      </w:r>
      <w:r>
        <w:rPr>
          <w:rFonts w:ascii="calibri" w:hAnsi="calibri" w:eastAsia="calibri" w:cs="calibri"/>
          <w:sz w:val="24"/>
          <w:szCs w:val="24"/>
        </w:rPr>
        <w:t xml:space="preserve"> i ułatwiasz mediom przygotowanie materiałów.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Ludzie są najlepszym źródłem opowieści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zespół kryje w sobie historie, które przyciągają uwagę bardziej niż suche dane.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 pracownik, który zaczynał od praktyk, a dziś kieruje zespołem.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Koleżanka z działu sprzedaży, która organizuje akcje charytatywne.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Zespół, który wspólnie zdobył certyfikat lub ukończył szkolenie.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historie nie wymagają dużych budżetów, a skutecznie pokazują, że firma ma duszę i stoi za nią prawdziwy człowiek.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Małe wydarzenia też mają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sądzi, że warto komunikować jedynie przełomowe zmiany. To błąd. Drobniejsze informacje również mają potencjał medialny.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Podpisanie umowy z lokalnym partnerem.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ekologicznych rozwiązań, np. oszczędzanie energii w biurze.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 konferencji branżowej czy nawet lokalnych targach.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dziennikarzy i klientów często to właśnie takie „codzienne” newsy są bardziej interesujące, bo pokazują firmę w działaniu.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Liczby i zestawienia, które mówią same za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są niezwykle cenne – zwłaszcza te, które pokazują trendy.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online może przygotować zestawienie najczęściej kupowanych produktów w święta.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rekrutacyjna może pokazać, jak zmienia się zapotrzebowanie na określone zawody.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sprzętu sportowego może zdradzić, jaki dystans w sumie pokonali klienci korzystający z jego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Statystyki, ciekawostki czy własne badania to zawsze atrakcyjny materiał dla mediów.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Pokaż, jak działasz i co jest dla ciebie ważne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firmy coraz częściej buduje się nie tylko przez ofertę, ale również przez wartości.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wolontariacie pracowników.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z inicjatyw CSR, np. wspierania lokalnej społeczności.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Pokazanie, jak dbasz o zespół – benefity, elastyczna praca,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treści, które świetnie sprawdzają się zarówno w biurze prasowym, jak i w employer brandingu.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sądzisz, że w twojej firmie nic się nie dzieje, to najprawdopodobniej patrzysz tylko na „duże” wydarzenia. A przecież komunikacja opiera się przede wszystkim na regularności i autentyczności. Historie ludzi, drobne zmiany, dane z codziennej działalności czy działania społeczne – wszystko to można zamienić w wartościowe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online jest narzędziem, które pozwala krok po kroku budować obraz firmy aktywnej, kompetentnej i otwartej. Nie chodzi o to, aby co tydzień ogłaszać rewolucję, ale aby systematycznie pokazywać, że marka </w:t>
      </w:r>
      <w:r>
        <w:rPr>
          <w:rFonts w:ascii="calibri" w:hAnsi="calibri" w:eastAsia="calibri" w:cs="calibri"/>
          <w:sz w:val="24"/>
          <w:szCs w:val="24"/>
          <w:b/>
        </w:rPr>
        <w:t xml:space="preserve">żyje, reaguje i wnosi coś wartościowego do otoczenia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2026-10-12T21:40:46+02:00</dcterms:created>
  <dcterms:modified xsi:type="dcterms:W3CDTF">2026-10-12T21:40:46+02:00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