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się nie dzieje? To tylko pozory. Jak odkryć tematy do komunikacji w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organizacji rezygnuje z aktywnej komunikacji, tłumacząc to brakiem ciekawych wydarzeń. Brzmi znajomo? „U nas cisza, nie ma o czym pisać” – takie zdanie powtarza się wyjątkowo często. Tymczasem praktyka pokazuje, że każde przedsiębiorstwo posiada potencjał do opowiadania historii. Trzeba jedynie nauczyć się go zauważać i przekładać na treści atrakcyjne dla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którą warto się dzielić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Twoi specjaliści na co dzień rozwiązują problemy klientów, śledzą zmiany prawne czy wdrażają nowe rozwiązania. To materiał gotowy do komunikacji.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rachunkowe może podpowiedzieć, jak przygotować się do kontroli skarbowej.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technologiczna ma szansę opublikować miniporadnik o cyberbezpieczeństwie.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może napisać artykuł o trendach kulinarnych w danym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„Często spotykamy firmy, które są przekonane, że nic się u nich nie dzieje. A gdy zaczynamy rozmawiać, okazuje się, że mają mnóstwo wiedzy i doświadczeń, które można opakować w atrakcyjne treści. Największym problemem nie jest brak tematów, lecz brak nawyku dostrzegania ich na co dzień”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Pawzun, członek zarządu CalmFox.pl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Dzieląc się wiedzą, </w:t>
      </w:r>
      <w:r>
        <w:rPr>
          <w:rFonts w:ascii="calibri" w:hAnsi="calibri" w:eastAsia="calibri" w:cs="calibri"/>
          <w:sz w:val="24"/>
          <w:szCs w:val="24"/>
          <w:b/>
        </w:rPr>
        <w:t xml:space="preserve">zyskujesz pozycję eksperta</w:t>
      </w:r>
      <w:r>
        <w:rPr>
          <w:rFonts w:ascii="calibri" w:hAnsi="calibri" w:eastAsia="calibri" w:cs="calibri"/>
          <w:sz w:val="24"/>
          <w:szCs w:val="24"/>
        </w:rPr>
        <w:t xml:space="preserve"> i ułatwiasz mediom przygotowanie materiałów.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są najlepszym źródłem opowieści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kryje w sobie historie, które przyciągają uwagę bardziej niż suche dane.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Młody pracownik, który zaczynał od praktyk, a dziś kieruje zespołem.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Koleżanka z działu sprzedaży, która organizuje akcje charytatywne.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Zespół, który wspólnie zdobył certyfikat lub ukończył 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historie nie wymagają dużych budżetów, a skutecznie pokazują, że firma ma duszę i stoi za nią prawdziwy człowiek.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wydarzenia też mają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sądzi, że warto komunikować jedynie przełomowe zmiany. To błąd. Drobniejsze informacje również mają potencjał medialny.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Podpisanie umowy z lokalnym partnerem.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ekologicznych rozwiązań, np. oszczędzanie energii w biurze.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konferencji branżowej czy nawet lokalnych 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dziennikarzy i klientów często to właśnie takie „codzienne” newsy są bardziej interesujące, bo pokazują firmę w działaniu.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Liczby i zestawienia, które mówią same za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są niezwykle cenne – zwłaszcza te, które pokazują trendy.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może przygotować zestawienie najczęściej kupowanych produktów w święta.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rekrutacyjna może pokazać, jak zmienia się zapotrzebowanie na określone zawody.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sprzętu sportowego może zdradzić, jaki dystans w sumie pokonali klienci korzystający z jego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Statystyki, ciekawostki czy własne badania to zawsze atrakcyjny materiał dla mediów.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Pokaż, jak działasz i co jest dla ciebie ważne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firmy coraz częściej buduje się nie tylko przez ofertę, ale również przez wartości.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wolontariacie pracowników.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Relacje z inicjatyw CSR, np. wspierania lokalnej społeczności.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Pokazanie, jak dbasz o zespół – benefity, elastyczna praca,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treści, które świetnie sprawdzają się zarówno w biurze prasowym, jak i w employer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sądzisz, że w twojej firmie nic się nie dzieje, to najprawdopodobniej patrzysz tylko na „duże” wydarzenia. A przecież komunikacja opiera się przede wszystkim na regularności i autentyczności. Historie ludzi, drobne zmiany, dane z codziennej działalności czy działania społeczne – wszystko to można zamienić w wartościowe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 jest narzędziem, które pozwala krok po kroku budować obraz firmy aktywnej, kompetentnej i otwartej. Nie chodzi o to, aby co tydzień ogłaszać rewolucję, ale aby systematycznie pokazywać, że marka </w:t>
      </w:r>
      <w:r>
        <w:rPr>
          <w:rFonts w:ascii="calibri" w:hAnsi="calibri" w:eastAsia="calibri" w:cs="calibri"/>
          <w:sz w:val="24"/>
          <w:szCs w:val="24"/>
          <w:b/>
        </w:rPr>
        <w:t xml:space="preserve">żyje, reaguje i wnosi coś wartościowego do otoczenia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2026-07-06T14:49:41+02:00</dcterms:created>
  <dcterms:modified xsi:type="dcterms:W3CDTF">2026-07-06T14:49:41+02:00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